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36A62" w:rsidRPr="00536A62" w:rsidRDefault="00536A62" w:rsidP="00536A6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1. Спецификация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56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лазерни мрежови принтери, по обособена позиция №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1:</w:t>
      </w: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      Предлаганите от участниците лазерни мрежови принтери следва да отговарят на посочените по-долу минимални изисквания, като участниците могат да предлагат и устройства с по-добри характеристики и параметри от минималните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754"/>
      </w:tblGrid>
      <w:tr w:rsidR="00B120EC" w:rsidRPr="00B120EC" w:rsidTr="00E97AC5">
        <w:trPr>
          <w:trHeight w:val="339"/>
        </w:trPr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Минимални изисквания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на печат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лазерна, монохромен печат, двустранен печат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на копията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Резолюция на печат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1200 х 1200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Хардуерно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Скорост на печат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52 стр./мин. А4 черно-бял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Процесор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750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MHz</w:t>
            </w:r>
            <w:proofErr w:type="spellEnd"/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 за 1-ва страница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≤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секунди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Памет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512 MB, с възможност за разширение до мин. 1,2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GB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Месечно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натоварване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мин.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страници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USB 2.0 съвместим, 10/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100/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Base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TX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Капацитет на входяща хартия А4, 80 гр./м2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общо мин. 650 страници</w:t>
            </w:r>
          </w:p>
        </w:tc>
      </w:tr>
      <w:tr w:rsidR="00B120EC" w:rsidRPr="00B120EC" w:rsidTr="00E97AC5">
        <w:tc>
          <w:tcPr>
            <w:tcW w:w="4219" w:type="dxa"/>
            <w:vMerge w:val="restart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Консуматив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начален: мин.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10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000 страници</w:t>
            </w:r>
          </w:p>
        </w:tc>
      </w:tr>
      <w:tr w:rsidR="00B120EC" w:rsidRPr="00B120EC" w:rsidTr="00E97AC5">
        <w:tc>
          <w:tcPr>
            <w:tcW w:w="4219" w:type="dxa"/>
            <w:vMerge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поддържа работа с тонер касета за мин. 25000 страници при 5 % запълване по ISO 19752 или еквивалентен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Драйвери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необходими драйвери за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7/8</w:t>
            </w:r>
          </w:p>
        </w:tc>
      </w:tr>
      <w:tr w:rsidR="00B120EC" w:rsidRPr="00B120EC" w:rsidTr="00E97AC5">
        <w:tc>
          <w:tcPr>
            <w:tcW w:w="4219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Гаранционен срок </w:t>
            </w:r>
          </w:p>
        </w:tc>
        <w:tc>
          <w:tcPr>
            <w:tcW w:w="4754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2 години на място, с описан каталожен номер на гаранцията видим на сайта на производителя </w:t>
            </w:r>
          </w:p>
        </w:tc>
      </w:tr>
    </w:tbl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0EC" w:rsidRPr="00B120EC" w:rsidRDefault="006C335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120EC"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 Спецификация на </w:t>
      </w:r>
      <w:r w:rsidR="00B120EC">
        <w:rPr>
          <w:rFonts w:ascii="Times New Roman" w:eastAsia="Times New Roman" w:hAnsi="Times New Roman" w:cs="Times New Roman"/>
          <w:b/>
          <w:sz w:val="24"/>
          <w:szCs w:val="24"/>
        </w:rPr>
        <w:t>32</w:t>
      </w:r>
      <w:r w:rsidR="00B120EC"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броя високоскоростни, настолни, документни скенери, по обособена позиция № </w:t>
      </w:r>
      <w:r w:rsidR="00B120E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120EC"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Предлаганите от участниците високоскоростни, настолни, документни скенери следва да отговарят на посочените по-долу минимални изисквания, като участниците могат да предлагат и устройства с по-добри характеристики и параметри от минималните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487"/>
      </w:tblGrid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Параметри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Минимални изисквания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на машината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Високоскоростен, настолен, документен скенер с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листоподаващо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на сканиране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CCD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CIS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Максимален формат на хартията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 на едностранно сканиране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30 страници/минута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Подаване на хартията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Автоматично и ръчно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 на сканиране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Едностранно и двустранно 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Оптична разделителна способност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Минимум 300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dpi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Капацитет на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листопдаващото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50 листа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Тип на хартията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Интерфейс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USB 2.0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Поддръжка на операционна система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Windows 8, Windows 7, Windows Vista, Windows XP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Драйвери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поддържа стандарта Т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WAIN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еквивалентен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Дневно натоварване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2000 стр.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Съвместимост за работа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Със система ЕСУА „Архимед</w:t>
            </w:r>
          </w:p>
        </w:tc>
      </w:tr>
      <w:tr w:rsidR="00B120EC" w:rsidRPr="00B120EC" w:rsidTr="00E97AC5">
        <w:trPr>
          <w:trHeight w:val="413"/>
        </w:trPr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Гаранционен срок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24 месеца</w:t>
            </w:r>
          </w:p>
        </w:tc>
      </w:tr>
    </w:tbl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 Спецификация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броя компактни мултифункционални устройства по обособена позиция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120EC" w:rsidRPr="00B120EC" w:rsidRDefault="00B120EC" w:rsidP="00B120EC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          Предлаганите от участниците компактни мултифункционални устройства следва да отговарят на посочените по-долу минимални изисквания, като участниците могат да предлагат и устройства с по-добри характеристики и параметри от минималните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  <w:gridCol w:w="4487"/>
      </w:tblGrid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Параметър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Минимални изисквания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Принтер/скенер/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копир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/факс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на печат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Лазерна, монохромен печат, двустранен печат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на копията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Скорост на печат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38 стр./мин. А4 черно-бял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Резолюция на печат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1200 х 1200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 за 1-ва страница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≤ 6,5 секунди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Резолюция на копиране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600 х 600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Сканиране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600 х 600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dpi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оптично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Факс-скорост модем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33.6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kbps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Процесор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мин. 800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MHz</w:t>
            </w:r>
            <w:proofErr w:type="spellEnd"/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Памет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512MB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Месечно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натоварване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100 000 страници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Интерфейс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USB 2.0 съвместим, 10/100/1000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Base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TX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Капацитет на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листоподаващо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устройство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ADF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за мин. 50 листа А4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Консуматив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Устройството да бъде доставено с тонер </w:t>
            </w:r>
            <w:r w:rsidRPr="00BC6285">
              <w:rPr>
                <w:rFonts w:ascii="Times New Roman" w:eastAsia="Times New Roman" w:hAnsi="Times New Roman" w:cs="Times New Roman"/>
                <w:sz w:val="24"/>
                <w:szCs w:val="24"/>
              </w:rPr>
              <w:t>за мин. 3 000 страници и да може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работи с тонер с голям капацитет за мин. 10 000 стр. по ISO19752 или еквивалентен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Драйвери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необходими драйвери за </w:t>
            </w: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Windows 7/8 на </w:t>
            </w:r>
            <w:proofErr w:type="spellStart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тех</w:t>
            </w:r>
            <w:proofErr w:type="spellEnd"/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. носител</w:t>
            </w:r>
          </w:p>
        </w:tc>
      </w:tr>
      <w:tr w:rsidR="00B120EC" w:rsidRPr="00B120EC" w:rsidTr="00E97AC5">
        <w:tc>
          <w:tcPr>
            <w:tcW w:w="4486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Гаранционен срок </w:t>
            </w:r>
          </w:p>
        </w:tc>
        <w:tc>
          <w:tcPr>
            <w:tcW w:w="4487" w:type="dxa"/>
            <w:shd w:val="clear" w:color="auto" w:fill="auto"/>
          </w:tcPr>
          <w:p w:rsidR="00B120EC" w:rsidRPr="00B120EC" w:rsidRDefault="00B120EC" w:rsidP="00B120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0EC">
              <w:rPr>
                <w:rFonts w:ascii="Times New Roman" w:eastAsia="Times New Roman" w:hAnsi="Times New Roman" w:cs="Times New Roman"/>
                <w:sz w:val="24"/>
                <w:szCs w:val="24"/>
              </w:rPr>
              <w:t>мин. 2 години на място, с описан каталожен номер на гаранцията видим на сайта на производителя</w:t>
            </w:r>
          </w:p>
        </w:tc>
      </w:tr>
    </w:tbl>
    <w:p w:rsidR="00B120EC" w:rsidRPr="00B120EC" w:rsidRDefault="00B120EC" w:rsidP="00B12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0EC" w:rsidRPr="00B120EC" w:rsidRDefault="00B120EC" w:rsidP="00B120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 Изисквания към гаранционното обслужване по всички обособени позиции: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.1.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По време на гаранционния срок </w:t>
      </w:r>
      <w:r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следва да отстранява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за своя сметка всички отклонения от показателите, посочени от производителя в техническата документация на техниката, породили се от фабричен дефект или повреда, и непредизвикани от неправилна експлоатация.</w:t>
      </w:r>
    </w:p>
    <w:p w:rsidR="00B120EC" w:rsidRPr="00B120EC" w:rsidRDefault="00B120EC" w:rsidP="00B120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.2.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В рамките на гаранционния срок на техниката 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съответната обособена позиция, изпълнителят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трябва да осигур</w:t>
      </w:r>
      <w:r>
        <w:rPr>
          <w:rFonts w:ascii="Times New Roman" w:eastAsia="Times New Roman" w:hAnsi="Times New Roman" w:cs="Times New Roman"/>
          <w:sz w:val="24"/>
          <w:szCs w:val="24"/>
        </w:rPr>
        <w:t>и,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 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Време за реакция и за извършване на диагностика при възникнал проблем с техниката – до 6 работни часа след изпращане на заявка за проблем от Възложителя; 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Диагностиката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на проблема се извършва дистанционно, като при невъзможност за установяване на проблема по този начин,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диагностиката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на място в обекта на Възложителя;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</w:t>
      </w:r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Срок за отстраняване на проблем – до 2 работни дни след извършване на </w:t>
      </w:r>
      <w:proofErr w:type="spellStart"/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диагностиката</w:t>
      </w:r>
      <w:proofErr w:type="spellEnd"/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установяване на проблема;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▪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Отстраняването на възникнал проблем се извършва на място в обекта на Възложителя, а когато това е невъзможно, в осигурена сервизната база от участника. В случай, че поради независещи от </w:t>
      </w:r>
      <w:r w:rsidR="00BD7817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причини проблема не може да бъде отстранен в посочения в предходния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булет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срок, </w:t>
      </w:r>
      <w:r w:rsidR="00BD7817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817">
        <w:rPr>
          <w:rFonts w:ascii="Times New Roman" w:eastAsia="Times New Roman" w:hAnsi="Times New Roman" w:cs="Times New Roman"/>
          <w:sz w:val="24"/>
          <w:szCs w:val="24"/>
        </w:rPr>
        <w:t>следва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да предостави в обекта на Възложителя оборотна техника с равностойни параметри до приключването на ремонта;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Всички разходи свързани с отстраняването на проблеми, ремонт и подмяна на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дефектирали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части и устройства, както и транспортирането на техниката от обектите на Възложителя до сервиза и обратно по време на гаранционния срок са за сметка на участника;</w:t>
      </w:r>
    </w:p>
    <w:p w:rsidR="00B120EC" w:rsidRPr="00B120EC" w:rsidRDefault="00B120EC" w:rsidP="00B120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▪ </w:t>
      </w:r>
      <w:r>
        <w:rPr>
          <w:rFonts w:ascii="Times New Roman" w:eastAsia="Times New Roman" w:hAnsi="Times New Roman" w:cs="Times New Roman"/>
          <w:sz w:val="24"/>
          <w:szCs w:val="24"/>
        </w:rPr>
        <w:t>В техническите си предложени</w:t>
      </w:r>
      <w:r w:rsidR="00C16488">
        <w:rPr>
          <w:rFonts w:ascii="Times New Roman" w:eastAsia="Times New Roman" w:hAnsi="Times New Roman" w:cs="Times New Roman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участниците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трябва да предлож</w:t>
      </w:r>
      <w:r>
        <w:rPr>
          <w:rFonts w:ascii="Times New Roman" w:eastAsia="Times New Roman" w:hAnsi="Times New Roman" w:cs="Times New Roman"/>
          <w:sz w:val="24"/>
          <w:szCs w:val="24"/>
        </w:rPr>
        <w:t>ат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схема за приемане на заявки и реакция при възникване на проблеми – изградени </w:t>
      </w:r>
      <w:r w:rsidRPr="00B120EC">
        <w:rPr>
          <w:rFonts w:ascii="Times New Roman" w:eastAsia="Times New Roman" w:hAnsi="Times New Roman" w:cs="Times New Roman"/>
          <w:sz w:val="24"/>
          <w:szCs w:val="24"/>
          <w:lang w:val="en-US"/>
        </w:rPr>
        <w:t>help-desk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система и единен сервизен телефонен номер за получаване и обработване на заявките за проблем.</w:t>
      </w:r>
    </w:p>
    <w:p w:rsidR="00B120EC" w:rsidRPr="00B120EC" w:rsidRDefault="00B120EC" w:rsidP="00B120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0EC" w:rsidRPr="00B120EC" w:rsidRDefault="00B120EC" w:rsidP="00B120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 Изисквания към доставката по всички обособени позиции</w:t>
      </w:r>
    </w:p>
    <w:p w:rsidR="00B120EC" w:rsidRPr="00B120EC" w:rsidRDefault="00B120EC" w:rsidP="00B120EC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16488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.1.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Предлаганите принтери, скенери и мултифункционални устройства трябва да бъдат нови</w:t>
      </w:r>
      <w:r w:rsidRPr="00B120EC">
        <w:rPr>
          <w:rFonts w:ascii="Times New Roman" w:eastAsia="Times New Roman" w:hAnsi="Times New Roman" w:cs="Times New Roman"/>
          <w:sz w:val="24"/>
          <w:szCs w:val="28"/>
          <w:lang w:val="ru-RU"/>
        </w:rPr>
        <w:t>,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неупотребявани и да фигурират в продуктовата листа на производителя им и да не са свалени от производство към датата на подаване на оферта в настоящата процедура.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 </w:t>
      </w:r>
      <w:r w:rsidR="00C16488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2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Предлаганата техника трябва да отговаря на нормативите на европейските и международни стандарти за електромагнитна съвместимост, радиочестотни смущения и нива на шум.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</w:t>
      </w:r>
      <w:r w:rsidR="00C16488">
        <w:rPr>
          <w:rFonts w:ascii="Times New Roman" w:eastAsia="Times New Roman" w:hAnsi="Times New Roman" w:cs="Times New Roman"/>
          <w:b/>
          <w:sz w:val="24"/>
          <w:szCs w:val="28"/>
        </w:rPr>
        <w:t>5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.3.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В техническ</w:t>
      </w:r>
      <w:r w:rsidR="00C16488">
        <w:rPr>
          <w:rFonts w:ascii="Times New Roman" w:eastAsia="Times New Roman" w:hAnsi="Times New Roman" w:cs="Times New Roman"/>
          <w:sz w:val="24"/>
          <w:szCs w:val="28"/>
        </w:rPr>
        <w:t>ите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си предложени</w:t>
      </w:r>
      <w:r w:rsidR="00C16488">
        <w:rPr>
          <w:rFonts w:ascii="Times New Roman" w:eastAsia="Times New Roman" w:hAnsi="Times New Roman" w:cs="Times New Roman"/>
          <w:sz w:val="24"/>
          <w:szCs w:val="28"/>
        </w:rPr>
        <w:t>я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участниците следва да предложат примерен график за извършване на доставките.</w:t>
      </w:r>
    </w:p>
    <w:p w:rsidR="00B120EC" w:rsidRPr="00B120EC" w:rsidRDefault="00C16488" w:rsidP="00B120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.4.</w:t>
      </w:r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Предлаганата техника следва да бъде доставена в оригинална фабрична опаковка и да бъде окомплектована с всички необходими захранващи, </w:t>
      </w:r>
      <w:proofErr w:type="spellStart"/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интерфейсни</w:t>
      </w:r>
      <w:proofErr w:type="spellEnd"/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и други кабели, и аксесоари необходими за нормална работоспособност.</w:t>
      </w:r>
    </w:p>
    <w:p w:rsidR="00B120EC" w:rsidRPr="00B120EC" w:rsidRDefault="00C16488" w:rsidP="00B120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  <w:proofErr w:type="spellStart"/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proofErr w:type="spellEnd"/>
      <w:r w:rsidR="00B120EC"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</w:t>
      </w:r>
      <w:r w:rsidR="00B120EC"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При извършване на доставката, изпълнителят предоставя на възложителя гаранционните карти на техниката и ръководствата за употреба им на хартиен носител.</w:t>
      </w:r>
    </w:p>
    <w:p w:rsid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lastRenderedPageBreak/>
        <w:t xml:space="preserve">       </w:t>
      </w:r>
      <w:r w:rsidR="00C16488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5</w:t>
      </w:r>
      <w:r w:rsidRPr="00B120EC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eastAsia="bg-BG"/>
        </w:rPr>
        <w:t>.6.</w:t>
      </w:r>
      <w:r w:rsidRPr="00B120E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Доставката се извършва на посочените от възложителя адреси, като Изпълнителят следва да извърши доставката на посочените места със собствен транспорт и за собствена сметка.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</w:p>
    <w:p w:rsidR="00C16488" w:rsidRPr="00B120EC" w:rsidRDefault="00C16488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C16488" w:rsidRPr="00B120EC" w:rsidRDefault="00B120EC" w:rsidP="00C164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C16488"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  <w:r w:rsidR="00C164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="00C16488"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Приемане и предаване на изпълнението</w:t>
      </w:r>
    </w:p>
    <w:p w:rsidR="00C16488" w:rsidRPr="00B120EC" w:rsidRDefault="00C16488" w:rsidP="00C16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.1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Приемането на доставената и пусната в експлоатация техника във всяка РЗОК и ЦУ на НЗОК се извършва с подписване на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приемо-предавателни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протоколи от упълномощени за целта представители на изпълнителя и възл</w:t>
      </w:r>
      <w:r w:rsidR="00217F6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жителя, удостоверяващи доставката.</w:t>
      </w:r>
    </w:p>
    <w:p w:rsidR="00C16488" w:rsidRDefault="00C16488" w:rsidP="00C164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6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.2.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След извършване на доставката до всички РЗОК и ЦУ на НЗОК, въз основа на протоколите по т.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.1. в ЦУ на НЗОК се изготвя обобщен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приемо-предавателен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протокол за цялото количество доставена техника по договора. Протоколът се подписва в 2 екземпляра от упълномощени от изпълнителя и възл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жителя лица и е основание за издаване на фактурата и плащането по договора.</w:t>
      </w:r>
    </w:p>
    <w:p w:rsidR="00C16488" w:rsidRDefault="00C16488" w:rsidP="00C164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C16488" w:rsidRPr="00C16488" w:rsidRDefault="00C16488" w:rsidP="00C164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C16488">
        <w:rPr>
          <w:rFonts w:ascii="Times New Roman" w:eastAsia="Times New Roman" w:hAnsi="Times New Roman" w:cs="Times New Roman"/>
          <w:b/>
          <w:sz w:val="24"/>
          <w:szCs w:val="28"/>
        </w:rPr>
        <w:t>7. Разпределение на доставките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:</w:t>
      </w:r>
    </w:p>
    <w:p w:rsidR="00C16488" w:rsidRPr="00C16488" w:rsidRDefault="00C16488" w:rsidP="00C164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559"/>
        <w:gridCol w:w="1560"/>
        <w:gridCol w:w="1559"/>
        <w:gridCol w:w="1417"/>
      </w:tblGrid>
      <w:tr w:rsidR="00C16488" w:rsidRPr="00C16488" w:rsidTr="00BC6285">
        <w:trPr>
          <w:trHeight w:val="1360"/>
        </w:trPr>
        <w:tc>
          <w:tcPr>
            <w:tcW w:w="70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РЗОК</w:t>
            </w:r>
          </w:p>
        </w:tc>
        <w:tc>
          <w:tcPr>
            <w:tcW w:w="1559" w:type="dxa"/>
            <w:shd w:val="clear" w:color="auto" w:fill="auto"/>
          </w:tcPr>
          <w:p w:rsidR="00C16488" w:rsidRPr="00BC6285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Позиция № 1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– 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лазерни мрежови принтери</w:t>
            </w:r>
          </w:p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BC6285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Позиция № </w:t>
            </w: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високоскоростни, настолни, документ</w:t>
            </w:r>
            <w:bookmarkStart w:id="0" w:name="_GoBack"/>
            <w:bookmarkEnd w:id="0"/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 скенери</w:t>
            </w:r>
          </w:p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BC6285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Позиция № </w:t>
            </w: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BC62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компактни мултифункционални устройства</w:t>
            </w:r>
          </w:p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Общо за РЗОК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Благоевград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Бургас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372A35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 Търново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раца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Габрово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Добрич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Ловеч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Монтана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Пазарджик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2A35" w:rsidRPr="00C16488" w:rsidTr="00BC6285">
        <w:tc>
          <w:tcPr>
            <w:tcW w:w="709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Перник</w:t>
            </w:r>
          </w:p>
        </w:tc>
        <w:tc>
          <w:tcPr>
            <w:tcW w:w="1559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72A35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Плевен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усе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Силистра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Сливен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Смолян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град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област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Хасково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Шумен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ЦУ на НЗОК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16488" w:rsidRPr="00C16488" w:rsidTr="00BC6285">
        <w:tc>
          <w:tcPr>
            <w:tcW w:w="709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C16488" w:rsidRPr="00C16488" w:rsidRDefault="00C16488" w:rsidP="00C1648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488">
              <w:rPr>
                <w:rFonts w:ascii="Times New Roman" w:eastAsia="Times New Roman" w:hAnsi="Times New Roman" w:cs="Times New Roman"/>
                <w:sz w:val="24"/>
                <w:szCs w:val="24"/>
              </w:rPr>
              <w:t>Общо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</w:tcPr>
          <w:p w:rsidR="00C16488" w:rsidRPr="00C16488" w:rsidRDefault="00372A35" w:rsidP="00C1648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</w:tr>
    </w:tbl>
    <w:p w:rsidR="00C16488" w:rsidRPr="00C16488" w:rsidRDefault="00C16488" w:rsidP="00C164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6488" w:rsidRPr="00C16488" w:rsidRDefault="00C16488" w:rsidP="00C164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*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Точните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адреси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–те РЗОК и ЦУ на НЗОК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са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посочни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в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списък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, приложение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към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документация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поръчката</w:t>
      </w:r>
      <w:proofErr w:type="spellEnd"/>
      <w:r w:rsidRPr="00C16488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. 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en-US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</w:t>
      </w:r>
      <w:r w:rsidR="00372A35">
        <w:rPr>
          <w:rFonts w:ascii="Times New Roman" w:eastAsia="Times New Roman" w:hAnsi="Times New Roman" w:cs="Times New Roman"/>
          <w:b/>
          <w:sz w:val="24"/>
          <w:szCs w:val="28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B120E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Други изисквания към изпълнението на обществената поръчка по всички обособени позиции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372A3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Ако не е производител на предлаганата техника по обособената позиция, за която е подал оферта, участникът следва да е оторизиран от производителя </w:t>
      </w:r>
      <w:r w:rsidR="00372A35">
        <w:rPr>
          <w:rFonts w:ascii="Times New Roman" w:eastAsia="Times New Roman" w:hAnsi="Times New Roman" w:cs="Times New Roman"/>
          <w:sz w:val="24"/>
          <w:szCs w:val="24"/>
        </w:rPr>
        <w:t>ѝ</w:t>
      </w:r>
      <w:r w:rsidRPr="00B120E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>или от негов официален представител за България за продажбата и гаранционното поддържане на техниката на територията на страната.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372A35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За доказване изпълнението на изискването по т. </w:t>
      </w:r>
      <w:r w:rsidR="00372A3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.1. участниците следва да представят документ/и от производителя на съответната техника, или от негов официален представител за България, удостоверяващ правото му за продажба и гаранционно поддържане на техниката на територията на Република България. Това може да бъде договор,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B120EC" w:rsidRPr="00B120EC" w:rsidRDefault="00B120EC" w:rsidP="00B120EC">
      <w:pPr>
        <w:widowControl w:val="0"/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="00372A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.3.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случаите когато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>оторизацията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т. </w:t>
      </w:r>
      <w:r w:rsidR="00372A3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.1 и т. </w:t>
      </w:r>
      <w:r w:rsidR="00372A35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 не е от производителя на техниката, а от негов официален представител за България, участниците следва да представят </w:t>
      </w:r>
      <w:r w:rsidRPr="00B120EC"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доказващ, че официалния представител е упълномощен от производителя да издава </w:t>
      </w:r>
      <w:proofErr w:type="spellStart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>оторизационни</w:t>
      </w:r>
      <w:proofErr w:type="spellEnd"/>
      <w:r w:rsidRPr="00B120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писма от негово име.</w:t>
      </w:r>
    </w:p>
    <w:p w:rsidR="00B120EC" w:rsidRPr="00B120EC" w:rsidRDefault="00B120EC" w:rsidP="00B120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="00372A35" w:rsidRPr="00372A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.4. </w:t>
      </w:r>
      <w:proofErr w:type="spellStart"/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Оторизационните</w:t>
      </w:r>
      <w:proofErr w:type="spellEnd"/>
      <w:r w:rsidRPr="00B120E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документи, с които се доказва съответствието с поставеното изискване  се представят към техническото предложение за изпълнение на поръчката.</w:t>
      </w:r>
    </w:p>
    <w:p w:rsidR="008A56F0" w:rsidRPr="008A56F0" w:rsidRDefault="008A56F0" w:rsidP="008A5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Забележка</w:t>
      </w:r>
      <w:proofErr w:type="spellEnd"/>
      <w:r w:rsidRPr="008A56F0">
        <w:rPr>
          <w:rFonts w:ascii="Times New Roman" w:eastAsia="Times New Roman" w:hAnsi="Times New Roman" w:cs="Times New Roman"/>
          <w:b/>
          <w:i/>
          <w:sz w:val="24"/>
          <w:szCs w:val="20"/>
          <w:lang w:val="en-US" w:eastAsia="bg-BG"/>
        </w:rPr>
        <w:t>: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proofErr w:type="gram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Всяко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еталон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  <w:proofErr w:type="gramEnd"/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Съдържащо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документацията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цяло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посочване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модел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източник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специфичен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процес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</w:t>
      </w:r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йто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характеризира</w:t>
      </w:r>
      <w:proofErr w:type="spellEnd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="00901BC5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потенциален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изпълнител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търговска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марка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патент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тип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конкретен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произход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производство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облагодетелства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елиминира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лица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някои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продукти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следва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разбира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„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/и“.</w:t>
      </w:r>
    </w:p>
    <w:p w:rsidR="008A56F0" w:rsidRPr="008A56F0" w:rsidRDefault="008A56F0" w:rsidP="008A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одобрение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други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трябва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lastRenderedPageBreak/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решение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удовлетворява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начин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. </w:t>
      </w:r>
    </w:p>
    <w:p w:rsidR="00DB6F5D" w:rsidRPr="00987EAB" w:rsidRDefault="008A56F0" w:rsidP="00987E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        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****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Когато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у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частник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предлага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еквивалентни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поставени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настоящ</w:t>
      </w:r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 изисквания 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и</w:t>
      </w:r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екологичните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които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български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въвеждащ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обща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техническа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спецификация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международен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установен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европейски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ако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участникът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докаже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в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своята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оферта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с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подходящи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средства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включително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чрез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протокол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изпитване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оценяване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съответствието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или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сертификат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издаден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такъв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орган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,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че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предложеното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него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стандартизационни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документи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се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отнасят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до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определените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от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възложителя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за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работни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характеристики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и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функционални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 xml:space="preserve"> </w:t>
      </w:r>
      <w:proofErr w:type="spellStart"/>
      <w:r w:rsidRPr="008A56F0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изисквания</w:t>
      </w:r>
      <w:proofErr w:type="spellEnd"/>
      <w:r w:rsidRPr="008A56F0">
        <w:rPr>
          <w:rFonts w:ascii="Times New Roman" w:eastAsia="Times New Roman" w:hAnsi="Times New Roman" w:cs="Times New Roman"/>
          <w:sz w:val="24"/>
          <w:szCs w:val="20"/>
          <w:lang w:eastAsia="bg-BG"/>
        </w:rPr>
        <w:t>.</w:t>
      </w:r>
    </w:p>
    <w:sectPr w:rsidR="00DB6F5D" w:rsidRPr="0098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4A7C3292"/>
    <w:multiLevelType w:val="multilevel"/>
    <w:tmpl w:val="4E466A9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5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0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1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2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1"/>
  </w:num>
  <w:num w:numId="5">
    <w:abstractNumId w:val="6"/>
  </w:num>
  <w:num w:numId="6">
    <w:abstractNumId w:val="24"/>
  </w:num>
  <w:num w:numId="7">
    <w:abstractNumId w:val="13"/>
  </w:num>
  <w:num w:numId="8">
    <w:abstractNumId w:val="28"/>
  </w:num>
  <w:num w:numId="9">
    <w:abstractNumId w:val="8"/>
  </w:num>
  <w:num w:numId="10">
    <w:abstractNumId w:val="25"/>
  </w:num>
  <w:num w:numId="11">
    <w:abstractNumId w:val="21"/>
  </w:num>
  <w:num w:numId="12">
    <w:abstractNumId w:val="18"/>
  </w:num>
  <w:num w:numId="13">
    <w:abstractNumId w:val="9"/>
  </w:num>
  <w:num w:numId="14">
    <w:abstractNumId w:val="20"/>
  </w:num>
  <w:num w:numId="15">
    <w:abstractNumId w:val="5"/>
  </w:num>
  <w:num w:numId="16">
    <w:abstractNumId w:val="26"/>
  </w:num>
  <w:num w:numId="17">
    <w:abstractNumId w:val="32"/>
  </w:num>
  <w:num w:numId="18">
    <w:abstractNumId w:val="14"/>
  </w:num>
  <w:num w:numId="19">
    <w:abstractNumId w:val="27"/>
  </w:num>
  <w:num w:numId="20">
    <w:abstractNumId w:val="29"/>
  </w:num>
  <w:num w:numId="21">
    <w:abstractNumId w:val="17"/>
  </w:num>
  <w:num w:numId="22">
    <w:abstractNumId w:val="30"/>
  </w:num>
  <w:num w:numId="23">
    <w:abstractNumId w:val="19"/>
  </w:num>
  <w:num w:numId="24">
    <w:abstractNumId w:val="15"/>
  </w:num>
  <w:num w:numId="25">
    <w:abstractNumId w:val="11"/>
  </w:num>
  <w:num w:numId="26">
    <w:abstractNumId w:val="10"/>
  </w:num>
  <w:num w:numId="27">
    <w:abstractNumId w:val="16"/>
  </w:num>
  <w:num w:numId="28">
    <w:abstractNumId w:val="3"/>
  </w:num>
  <w:num w:numId="29">
    <w:abstractNumId w:val="12"/>
  </w:num>
  <w:num w:numId="30">
    <w:abstractNumId w:val="7"/>
  </w:num>
  <w:num w:numId="31">
    <w:abstractNumId w:val="4"/>
  </w:num>
  <w:num w:numId="32">
    <w:abstractNumId w:val="23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41238"/>
    <w:rsid w:val="00167B6B"/>
    <w:rsid w:val="00217F6F"/>
    <w:rsid w:val="00343BE1"/>
    <w:rsid w:val="00372A35"/>
    <w:rsid w:val="005067F9"/>
    <w:rsid w:val="00536A62"/>
    <w:rsid w:val="0058332F"/>
    <w:rsid w:val="005E35F6"/>
    <w:rsid w:val="005F564A"/>
    <w:rsid w:val="006C335C"/>
    <w:rsid w:val="006F0290"/>
    <w:rsid w:val="00722E8E"/>
    <w:rsid w:val="007E3AEF"/>
    <w:rsid w:val="008727C7"/>
    <w:rsid w:val="008A56F0"/>
    <w:rsid w:val="00901BC5"/>
    <w:rsid w:val="009865AE"/>
    <w:rsid w:val="00987EAB"/>
    <w:rsid w:val="00994493"/>
    <w:rsid w:val="00A01464"/>
    <w:rsid w:val="00AA21E8"/>
    <w:rsid w:val="00AE5F4A"/>
    <w:rsid w:val="00AF0A69"/>
    <w:rsid w:val="00B120EC"/>
    <w:rsid w:val="00B403A8"/>
    <w:rsid w:val="00BA6A1E"/>
    <w:rsid w:val="00BC6285"/>
    <w:rsid w:val="00BD7817"/>
    <w:rsid w:val="00BD7F2B"/>
    <w:rsid w:val="00C1478F"/>
    <w:rsid w:val="00C16488"/>
    <w:rsid w:val="00C7764F"/>
    <w:rsid w:val="00CC7F44"/>
    <w:rsid w:val="00DB6F5D"/>
    <w:rsid w:val="00E0587D"/>
    <w:rsid w:val="00E21228"/>
    <w:rsid w:val="00E85DCC"/>
    <w:rsid w:val="00F10E5C"/>
    <w:rsid w:val="00FE0262"/>
    <w:rsid w:val="00FF0A1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23</cp:revision>
  <cp:lastPrinted>2018-08-13T10:14:00Z</cp:lastPrinted>
  <dcterms:created xsi:type="dcterms:W3CDTF">2018-04-16T13:09:00Z</dcterms:created>
  <dcterms:modified xsi:type="dcterms:W3CDTF">2018-08-13T10:21:00Z</dcterms:modified>
</cp:coreProperties>
</file>